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3408B9" w:rsidRDefault="009F6CD8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Уважаемые  акционеры</w:t>
      </w:r>
      <w:proofErr w:type="gramEnd"/>
      <w:r>
        <w:rPr>
          <w:color w:val="000000"/>
          <w:sz w:val="24"/>
          <w:szCs w:val="24"/>
        </w:rPr>
        <w:t xml:space="preserve">  ОАО  «Универмаг Октябрьский»</w:t>
      </w:r>
    </w:p>
    <w:p w14:paraId="00000002" w14:textId="07903ABA" w:rsidR="003408B9" w:rsidRDefault="009F6CD8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Наблюдательный совет (протокол №8 от </w:t>
      </w:r>
      <w:r>
        <w:rPr>
          <w:sz w:val="24"/>
          <w:szCs w:val="24"/>
        </w:rPr>
        <w:t>2</w:t>
      </w:r>
      <w:r w:rsidR="00E37F6D"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>.02.202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) уведомляет:</w:t>
      </w:r>
    </w:p>
    <w:p w14:paraId="00000003" w14:textId="77777777" w:rsidR="003408B9" w:rsidRDefault="009F6CD8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</w:t>
      </w:r>
      <w:r>
        <w:rPr>
          <w:b/>
          <w:bCs/>
          <w:sz w:val="24"/>
          <w:szCs w:val="24"/>
        </w:rPr>
        <w:t>4</w:t>
      </w:r>
      <w:r>
        <w:rPr>
          <w:b/>
          <w:bCs/>
          <w:color w:val="000000"/>
          <w:sz w:val="24"/>
          <w:szCs w:val="24"/>
        </w:rPr>
        <w:t xml:space="preserve"> марта 202</w:t>
      </w:r>
      <w:r>
        <w:rPr>
          <w:b/>
          <w:bCs/>
          <w:sz w:val="24"/>
          <w:szCs w:val="24"/>
        </w:rPr>
        <w:t>6</w:t>
      </w:r>
      <w:r>
        <w:rPr>
          <w:b/>
          <w:bCs/>
          <w:color w:val="000000"/>
          <w:sz w:val="24"/>
          <w:szCs w:val="24"/>
        </w:rPr>
        <w:t xml:space="preserve"> года</w:t>
      </w:r>
    </w:p>
    <w:p w14:paraId="00000004" w14:textId="77777777" w:rsidR="003408B9" w:rsidRDefault="009F6CD8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состоится очередное общее собрание акционеров (далее собрание)</w:t>
      </w:r>
    </w:p>
    <w:p w14:paraId="00000005" w14:textId="77777777" w:rsidR="003408B9" w:rsidRDefault="009F6CD8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ОАО «</w:t>
      </w:r>
      <w:proofErr w:type="gramStart"/>
      <w:r>
        <w:rPr>
          <w:b/>
          <w:bCs/>
          <w:color w:val="000000"/>
          <w:sz w:val="24"/>
          <w:szCs w:val="24"/>
        </w:rPr>
        <w:t>Универмаг  Октябрьский</w:t>
      </w:r>
      <w:proofErr w:type="gramEnd"/>
      <w:r>
        <w:rPr>
          <w:b/>
          <w:bCs/>
          <w:color w:val="000000"/>
          <w:sz w:val="24"/>
          <w:szCs w:val="24"/>
        </w:rPr>
        <w:t xml:space="preserve">» </w:t>
      </w:r>
      <w:r>
        <w:rPr>
          <w:color w:val="000000"/>
          <w:sz w:val="24"/>
          <w:szCs w:val="24"/>
        </w:rPr>
        <w:t>(далее Общество),</w:t>
      </w:r>
    </w:p>
    <w:p w14:paraId="00000006" w14:textId="77777777" w:rsidR="003408B9" w:rsidRDefault="009F6CD8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по </w:t>
      </w:r>
      <w:r>
        <w:rPr>
          <w:color w:val="000000"/>
          <w:sz w:val="24"/>
          <w:szCs w:val="24"/>
        </w:rPr>
        <w:t xml:space="preserve">адресу: Минская обл., Минский р-н, пос. Юбилейный, </w:t>
      </w:r>
      <w:proofErr w:type="gramStart"/>
      <w:r>
        <w:rPr>
          <w:color w:val="000000"/>
          <w:sz w:val="24"/>
          <w:szCs w:val="24"/>
        </w:rPr>
        <w:t>ул.Полевая,д.</w:t>
      </w:r>
      <w:proofErr w:type="gramEnd"/>
      <w:r>
        <w:rPr>
          <w:color w:val="000000"/>
          <w:sz w:val="24"/>
          <w:szCs w:val="24"/>
        </w:rPr>
        <w:t>20, к.1-Л</w:t>
      </w:r>
    </w:p>
    <w:p w14:paraId="00000007" w14:textId="77777777" w:rsidR="003408B9" w:rsidRDefault="009F6CD8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color w:val="000000"/>
          <w:sz w:val="24"/>
          <w:szCs w:val="24"/>
        </w:rPr>
      </w:pPr>
      <w:proofErr w:type="gramStart"/>
      <w:r>
        <w:rPr>
          <w:b/>
          <w:bCs/>
          <w:color w:val="000000"/>
          <w:sz w:val="24"/>
          <w:szCs w:val="24"/>
        </w:rPr>
        <w:t>Повестка  дня</w:t>
      </w:r>
      <w:proofErr w:type="gramEnd"/>
      <w:r>
        <w:rPr>
          <w:b/>
          <w:bCs/>
          <w:color w:val="000000"/>
          <w:sz w:val="24"/>
          <w:szCs w:val="24"/>
        </w:rPr>
        <w:t xml:space="preserve">  собрания:</w:t>
      </w:r>
    </w:p>
    <w:p w14:paraId="00000008" w14:textId="77777777" w:rsidR="003408B9" w:rsidRDefault="009F6C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Отчет управляющей организации ООО «Ткани» об итогах финансово – хозяйственной деятельности Общества за 202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 год и основных направлениях деятельности Общества</w:t>
      </w:r>
      <w:r>
        <w:rPr>
          <w:color w:val="000000"/>
          <w:sz w:val="24"/>
          <w:szCs w:val="24"/>
        </w:rPr>
        <w:t xml:space="preserve"> на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 год. </w:t>
      </w:r>
    </w:p>
    <w:p w14:paraId="00000009" w14:textId="77777777" w:rsidR="003408B9" w:rsidRDefault="009F6C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Оценка деятельности управляющей организации ООО «Ткани» за 202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 год.</w:t>
      </w:r>
    </w:p>
    <w:p w14:paraId="0000000A" w14:textId="77777777" w:rsidR="003408B9" w:rsidRDefault="009F6C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Отчет о работе наблюдательного совета в 202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 году. Отзыв наблюдательного совета о годовом балансе Общества.</w:t>
      </w:r>
    </w:p>
    <w:p w14:paraId="0000000B" w14:textId="77777777" w:rsidR="003408B9" w:rsidRDefault="009F6C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Отчет о результатах</w:t>
      </w:r>
      <w:r>
        <w:rPr>
          <w:color w:val="000000"/>
          <w:sz w:val="24"/>
          <w:szCs w:val="24"/>
        </w:rPr>
        <w:tab/>
        <w:t xml:space="preserve">аудиторской проверки и проверки ревизионной </w:t>
      </w:r>
      <w:r>
        <w:rPr>
          <w:color w:val="000000"/>
          <w:sz w:val="24"/>
          <w:szCs w:val="24"/>
        </w:rPr>
        <w:t>комиссией финансово-хозяйственной деятельности Общества за 202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 год.</w:t>
      </w:r>
    </w:p>
    <w:p w14:paraId="0000000C" w14:textId="77777777" w:rsidR="003408B9" w:rsidRDefault="009F6C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Утверждение годового отчета, баланса Общества за 202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 год.</w:t>
      </w:r>
    </w:p>
    <w:p w14:paraId="0000000D" w14:textId="77777777" w:rsidR="003408B9" w:rsidRDefault="009F6C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Утверждение направлений использования прибыли, остающейся в распоряжении Общества и выплаты итоговых (окончательных) дивидендов </w:t>
      </w:r>
      <w:r>
        <w:rPr>
          <w:color w:val="000000"/>
          <w:sz w:val="24"/>
          <w:szCs w:val="24"/>
        </w:rPr>
        <w:t>за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 год.</w:t>
      </w:r>
    </w:p>
    <w:p w14:paraId="0000000E" w14:textId="77777777" w:rsidR="003408B9" w:rsidRDefault="009F6C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Утверждение направлений использования прибыли, остающейся в распоряжении Общества на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 год и 1-ый квартал 202</w:t>
      </w:r>
      <w:r>
        <w:rPr>
          <w:sz w:val="24"/>
          <w:szCs w:val="24"/>
        </w:rPr>
        <w:t>7</w:t>
      </w:r>
      <w:r>
        <w:rPr>
          <w:color w:val="000000"/>
          <w:sz w:val="24"/>
          <w:szCs w:val="24"/>
        </w:rPr>
        <w:t xml:space="preserve"> года и периодичность выплаты дивидендов.</w:t>
      </w:r>
    </w:p>
    <w:p w14:paraId="0000000F" w14:textId="77777777" w:rsidR="003408B9" w:rsidRDefault="009F6C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Об избрании членов наблюдательного совета и ревизионной комиссии.</w:t>
      </w:r>
    </w:p>
    <w:p w14:paraId="00000010" w14:textId="77777777" w:rsidR="003408B9" w:rsidRDefault="009F6C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Утверждение размера в</w:t>
      </w:r>
      <w:r>
        <w:rPr>
          <w:color w:val="000000"/>
          <w:sz w:val="24"/>
          <w:szCs w:val="24"/>
        </w:rPr>
        <w:t>ознаграждений членов наблюдательного совета и ревизионной комиссии.</w:t>
      </w:r>
    </w:p>
    <w:p w14:paraId="00000011" w14:textId="77777777" w:rsidR="003408B9" w:rsidRDefault="009F6CD8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С материалами, подготовленными к собранию, можно ознакомиться по адресу: Минская обл., Минский р-н, пос. Юбилейный, </w:t>
      </w:r>
      <w:proofErr w:type="gramStart"/>
      <w:r>
        <w:rPr>
          <w:color w:val="000000"/>
          <w:sz w:val="24"/>
          <w:szCs w:val="24"/>
        </w:rPr>
        <w:t>ул.Полевая,д.</w:t>
      </w:r>
      <w:proofErr w:type="gramEnd"/>
      <w:r>
        <w:rPr>
          <w:color w:val="000000"/>
          <w:sz w:val="24"/>
          <w:szCs w:val="24"/>
        </w:rPr>
        <w:t>20, к.1-Л  2</w:t>
      </w:r>
      <w:r>
        <w:rPr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 марта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  года с 10-00 до 15-00  и 2</w:t>
      </w:r>
      <w:r>
        <w:rPr>
          <w:sz w:val="24"/>
          <w:szCs w:val="24"/>
        </w:rPr>
        <w:t>4</w:t>
      </w:r>
      <w:r>
        <w:rPr>
          <w:color w:val="000000"/>
          <w:sz w:val="24"/>
          <w:szCs w:val="24"/>
        </w:rPr>
        <w:t xml:space="preserve"> марта 202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 года с 9.00 до 10.30. Регистрация участников собрания с 10:</w:t>
      </w:r>
      <w:r>
        <w:rPr>
          <w:color w:val="000000"/>
          <w:sz w:val="24"/>
          <w:szCs w:val="24"/>
        </w:rPr>
        <w:t xml:space="preserve">30 до 11:00 по месту проведения собрания. Начало работы собрания </w:t>
      </w:r>
      <w:proofErr w:type="gramStart"/>
      <w:r>
        <w:rPr>
          <w:color w:val="000000"/>
          <w:sz w:val="24"/>
          <w:szCs w:val="24"/>
        </w:rPr>
        <w:t>–  2</w:t>
      </w:r>
      <w:r>
        <w:rPr>
          <w:sz w:val="24"/>
          <w:szCs w:val="24"/>
        </w:rPr>
        <w:t>4</w:t>
      </w:r>
      <w:proofErr w:type="gramEnd"/>
      <w:r>
        <w:rPr>
          <w:color w:val="000000"/>
          <w:sz w:val="24"/>
          <w:szCs w:val="24"/>
        </w:rPr>
        <w:t xml:space="preserve"> марта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 года в 11:00. Список акционеров для участия в собрании, будет составлен по состоянию реестра на 10 марта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г. Для регистрации при себе иметь следующие документы: акционеру </w:t>
      </w:r>
      <w:r>
        <w:rPr>
          <w:color w:val="000000"/>
          <w:sz w:val="24"/>
          <w:szCs w:val="24"/>
        </w:rPr>
        <w:t>Общества - паспорт, представителю акционера- паспорт и доверенность.</w:t>
      </w:r>
    </w:p>
    <w:p w14:paraId="00000012" w14:textId="77777777" w:rsidR="003408B9" w:rsidRDefault="003408B9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sectPr w:rsidR="003408B9">
      <w:headerReference w:type="default" r:id="rId8"/>
      <w:pgSz w:w="11906" w:h="16838"/>
      <w:pgMar w:top="1080" w:right="850" w:bottom="1260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80A5EC" w14:textId="77777777" w:rsidR="009F6CD8" w:rsidRDefault="009F6CD8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125D33C3" w14:textId="77777777" w:rsidR="009F6CD8" w:rsidRDefault="009F6CD8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D6600161-66DB-46D7-8D90-AED443230B82}"/>
    <w:embedBold r:id="rId2" w:fontKey="{9D16F12E-D43C-478D-BB9A-64CAF77F03E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9FD5A039-916A-4082-9D9F-8FA1ED6BA8D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979D37BF-1DF5-4716-A406-4DA81FE01EE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3DE4C" w14:textId="77777777" w:rsidR="009F6CD8" w:rsidRDefault="009F6CD8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14DD8CEB" w14:textId="77777777" w:rsidR="009F6CD8" w:rsidRDefault="009F6CD8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3" w14:textId="77777777" w:rsidR="003408B9" w:rsidRDefault="009F6CD8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>
      <w:rPr>
        <w:color w:val="000000"/>
        <w:sz w:val="20"/>
        <w:szCs w:val="20"/>
      </w:rPr>
      <w:fldChar w:fldCharType="end"/>
    </w:r>
  </w:p>
  <w:p w14:paraId="00000014" w14:textId="77777777" w:rsidR="003408B9" w:rsidRDefault="003408B9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right="360" w:hanging="2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42318"/>
    <w:multiLevelType w:val="multilevel"/>
    <w:tmpl w:val="1CB486F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08B9"/>
    <w:rsid w:val="003408B9"/>
    <w:rsid w:val="009F6CD8"/>
    <w:rsid w:val="00AD7D8F"/>
    <w:rsid w:val="00E37F6D"/>
    <w:rsid w:val="00F93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27335"/>
  <w15:docId w15:val="{3B8AC255-07E5-4DD8-B247-A80509155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ru-RU"/>
    </w:rPr>
  </w:style>
  <w:style w:type="paragraph" w:styleId="1">
    <w:name w:val="heading 1"/>
    <w:basedOn w:val="a"/>
    <w:next w:val="a"/>
    <w:uiPriority w:val="9"/>
    <w:qFormat/>
    <w:pPr>
      <w:keepNext/>
      <w:spacing w:after="0" w:line="240" w:lineRule="auto"/>
      <w:jc w:val="both"/>
    </w:pPr>
    <w:rPr>
      <w:sz w:val="24"/>
      <w:szCs w:val="24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after="0" w:line="240" w:lineRule="auto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10">
    <w:name w:val="Заголовок 1 Знак"/>
    <w:rPr>
      <w:rFonts w:ascii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20">
    <w:name w:val="Заголовок 2 Знак"/>
    <w:rPr>
      <w:rFonts w:ascii="Times New Roman" w:hAnsi="Times New Roman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21">
    <w:name w:val="Body Text 2"/>
    <w:basedOn w:val="a"/>
    <w:pPr>
      <w:spacing w:after="0" w:line="240" w:lineRule="auto"/>
      <w:jc w:val="both"/>
    </w:pPr>
    <w:rPr>
      <w:sz w:val="24"/>
      <w:szCs w:val="24"/>
    </w:rPr>
  </w:style>
  <w:style w:type="character" w:customStyle="1" w:styleId="22">
    <w:name w:val="Основной текст 2 Знак"/>
    <w:rPr>
      <w:rFonts w:ascii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4">
    <w:name w:val="header"/>
    <w:basedOn w:val="a"/>
    <w:pPr>
      <w:spacing w:after="0" w:line="240" w:lineRule="auto"/>
    </w:pPr>
    <w:rPr>
      <w:sz w:val="20"/>
      <w:szCs w:val="20"/>
    </w:rPr>
  </w:style>
  <w:style w:type="character" w:customStyle="1" w:styleId="a5">
    <w:name w:val="Верхний колонтитул Знак"/>
    <w:rPr>
      <w:rFonts w:ascii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a6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aq9WnuOTDLrLrl512zxhNCJFow==">CgMxLjA4AHIhMUo4czRoN002SHZTMXJjbUdqX2xnT2NSWjZ5LTVid20x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286</Words>
  <Characters>1632</Characters>
  <Application>Microsoft Office Word</Application>
  <DocSecurity>0</DocSecurity>
  <Lines>13</Lines>
  <Paragraphs>3</Paragraphs>
  <ScaleCrop>false</ScaleCrop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Buhgalter3</dc:creator>
  <cp:lastModifiedBy>Сергей Бондарев</cp:lastModifiedBy>
  <cp:revision>2</cp:revision>
  <dcterms:created xsi:type="dcterms:W3CDTF">2026-03-04T11:42:00Z</dcterms:created>
  <dcterms:modified xsi:type="dcterms:W3CDTF">2026-03-04T11:42:00Z</dcterms:modified>
</cp:coreProperties>
</file>